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95" w:rsidRPr="00B95C8F" w:rsidRDefault="00A14694" w:rsidP="00A331F7">
      <w:pPr>
        <w:pStyle w:val="a4"/>
        <w:tabs>
          <w:tab w:val="left" w:pos="851"/>
          <w:tab w:val="left" w:pos="993"/>
        </w:tabs>
        <w:ind w:firstLine="0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Перечень документов,</w:t>
      </w:r>
    </w:p>
    <w:p w:rsidR="00A331F7" w:rsidRDefault="00A14694" w:rsidP="00A331F7">
      <w:pPr>
        <w:pStyle w:val="a4"/>
        <w:tabs>
          <w:tab w:val="left" w:pos="851"/>
          <w:tab w:val="left" w:pos="993"/>
        </w:tabs>
        <w:ind w:firstLine="0"/>
        <w:jc w:val="center"/>
        <w:rPr>
          <w:rFonts w:cs="Arial"/>
          <w:b/>
        </w:rPr>
      </w:pPr>
      <w:r>
        <w:rPr>
          <w:rFonts w:cs="Arial"/>
          <w:b/>
          <w:bCs/>
        </w:rPr>
        <w:t>предоставляемых</w:t>
      </w:r>
      <w:r w:rsidRPr="00A331F7">
        <w:rPr>
          <w:rFonts w:cs="Arial"/>
          <w:b/>
          <w:bCs/>
        </w:rPr>
        <w:t xml:space="preserve"> сетевой организацией </w:t>
      </w:r>
      <w:r>
        <w:rPr>
          <w:rFonts w:cs="Arial"/>
          <w:b/>
        </w:rPr>
        <w:t xml:space="preserve"> </w:t>
      </w:r>
      <w:r w:rsidRPr="00A331F7">
        <w:rPr>
          <w:rFonts w:cs="Arial"/>
          <w:b/>
          <w:bCs/>
        </w:rPr>
        <w:t>для заключения договора купли-продажи электрической энергии в целях компенсации потерь</w:t>
      </w:r>
      <w:r>
        <w:rPr>
          <w:rFonts w:cs="Arial"/>
          <w:b/>
          <w:bCs/>
        </w:rPr>
        <w:t xml:space="preserve"> </w:t>
      </w:r>
    </w:p>
    <w:p w:rsidR="00771F26" w:rsidRPr="00A331F7" w:rsidRDefault="00A14694" w:rsidP="00A331F7">
      <w:pPr>
        <w:pStyle w:val="a4"/>
        <w:tabs>
          <w:tab w:val="left" w:pos="851"/>
          <w:tab w:val="left" w:pos="993"/>
        </w:tabs>
        <w:ind w:firstLine="0"/>
        <w:jc w:val="center"/>
        <w:rPr>
          <w:rFonts w:cs="Arial"/>
          <w:b/>
        </w:rPr>
      </w:pPr>
      <w:r w:rsidRPr="00A331F7">
        <w:rPr>
          <w:rFonts w:cs="Arial"/>
          <w:i/>
        </w:rPr>
        <w:t>в соответствии с Основными положениями</w:t>
      </w:r>
      <w:r>
        <w:rPr>
          <w:rStyle w:val="af5"/>
          <w:rFonts w:cs="Arial"/>
          <w:i/>
        </w:rPr>
        <w:footnoteReference w:id="1"/>
      </w:r>
    </w:p>
    <w:p w:rsidR="00A11876" w:rsidRPr="00A331F7" w:rsidRDefault="00A14694" w:rsidP="00A11876">
      <w:pPr>
        <w:pStyle w:val="a4"/>
        <w:tabs>
          <w:tab w:val="left" w:pos="851"/>
          <w:tab w:val="left" w:pos="993"/>
        </w:tabs>
        <w:ind w:left="709" w:firstLine="0"/>
        <w:jc w:val="center"/>
        <w:rPr>
          <w:rFonts w:cs="Arial"/>
        </w:rPr>
      </w:pPr>
    </w:p>
    <w:tbl>
      <w:tblPr>
        <w:tblStyle w:val="af6"/>
        <w:tblW w:w="0" w:type="auto"/>
        <w:tblInd w:w="534" w:type="dxa"/>
        <w:tblLook w:val="04A0" w:firstRow="1" w:lastRow="0" w:firstColumn="1" w:lastColumn="0" w:noHBand="0" w:noVBand="1"/>
      </w:tblPr>
      <w:tblGrid>
        <w:gridCol w:w="530"/>
        <w:gridCol w:w="9534"/>
      </w:tblGrid>
      <w:tr w:rsidR="00194E61" w:rsidTr="00B95C8F">
        <w:tc>
          <w:tcPr>
            <w:tcW w:w="530" w:type="dxa"/>
            <w:shd w:val="clear" w:color="auto" w:fill="BFBFBF" w:themeFill="background1" w:themeFillShade="BF"/>
          </w:tcPr>
          <w:p w:rsidR="008E0125" w:rsidRPr="00A331F7" w:rsidRDefault="00A14694" w:rsidP="00E26374">
            <w:pPr>
              <w:pStyle w:val="a4"/>
              <w:tabs>
                <w:tab w:val="left" w:pos="851"/>
                <w:tab w:val="left" w:pos="99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A331F7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534" w:type="dxa"/>
            <w:shd w:val="clear" w:color="auto" w:fill="BFBFBF" w:themeFill="background1" w:themeFillShade="BF"/>
          </w:tcPr>
          <w:p w:rsidR="008E0125" w:rsidRPr="00A331F7" w:rsidRDefault="00A14694" w:rsidP="00E2637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331F7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:rsidR="00194E61" w:rsidTr="008E0125">
        <w:tc>
          <w:tcPr>
            <w:tcW w:w="530" w:type="dxa"/>
          </w:tcPr>
          <w:p w:rsidR="008E0125" w:rsidRPr="00A331F7" w:rsidRDefault="00A14694" w:rsidP="00E26374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851"/>
                <w:tab w:val="left" w:pos="99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34" w:type="dxa"/>
          </w:tcPr>
          <w:p w:rsidR="008E0125" w:rsidRDefault="00A14694" w:rsidP="0033252D">
            <w:pPr>
              <w:pStyle w:val="a4"/>
              <w:ind w:firstLine="0"/>
              <w:rPr>
                <w:rFonts w:cs="Arial"/>
                <w:b/>
                <w:sz w:val="20"/>
                <w:szCs w:val="20"/>
              </w:rPr>
            </w:pPr>
            <w:r w:rsidRPr="00B95C8F">
              <w:rPr>
                <w:rFonts w:cs="Arial"/>
                <w:b/>
                <w:sz w:val="20"/>
                <w:szCs w:val="20"/>
              </w:rPr>
              <w:t xml:space="preserve">заявление о заключении договора купли-продажи </w:t>
            </w:r>
            <w:r w:rsidRPr="00B95C8F">
              <w:rPr>
                <w:rFonts w:cs="Arial"/>
                <w:b/>
                <w:sz w:val="20"/>
                <w:szCs w:val="20"/>
              </w:rPr>
              <w:t>электрической энергии (мощности)</w:t>
            </w:r>
          </w:p>
          <w:p w:rsidR="0033252D" w:rsidRPr="00B95C8F" w:rsidRDefault="00A14694" w:rsidP="0033252D">
            <w:pPr>
              <w:pStyle w:val="a4"/>
              <w:ind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</w:t>
            </w:r>
            <w:r w:rsidRPr="00F135E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предоставляется в оригинале</w:t>
            </w:r>
          </w:p>
        </w:tc>
      </w:tr>
      <w:tr w:rsidR="00194E61" w:rsidTr="00C12F49">
        <w:tc>
          <w:tcPr>
            <w:tcW w:w="10064" w:type="dxa"/>
            <w:gridSpan w:val="2"/>
          </w:tcPr>
          <w:p w:rsidR="0033252D" w:rsidRDefault="00A14694" w:rsidP="003325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гражданином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либо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неподписанных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</w:t>
            </w:r>
          </w:p>
          <w:p w:rsidR="0033252D" w:rsidRPr="00B95C8F" w:rsidRDefault="00A14694" w:rsidP="0033252D">
            <w:pPr>
              <w:pStyle w:val="a4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129F7">
              <w:rPr>
                <w:rFonts w:cs="Arial"/>
                <w:color w:val="FF0000"/>
                <w:sz w:val="20"/>
                <w:szCs w:val="20"/>
              </w:rPr>
              <w:t>гарантирующим поставщиком их идентичности</w:t>
            </w:r>
            <w:r w:rsidRPr="003129F7">
              <w:rPr>
                <w:rFonts w:eastAsia="Times New Roman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194E61" w:rsidTr="008E0125">
        <w:tc>
          <w:tcPr>
            <w:tcW w:w="530" w:type="dxa"/>
          </w:tcPr>
          <w:p w:rsidR="008E0125" w:rsidRPr="00A331F7" w:rsidRDefault="00A14694" w:rsidP="00E26374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851"/>
                <w:tab w:val="left" w:pos="99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34" w:type="dxa"/>
          </w:tcPr>
          <w:p w:rsidR="008E0125" w:rsidRPr="00B95C8F" w:rsidRDefault="00A14694" w:rsidP="00A331F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  <w:r w:rsidRPr="00B95C8F">
              <w:rPr>
                <w:rFonts w:ascii="Arial" w:hAnsi="Arial" w:cs="Arial"/>
                <w:b/>
                <w:sz w:val="20"/>
                <w:szCs w:val="20"/>
              </w:rPr>
              <w:t>свидетельство о государственной регистрации заявителя в качестве юридического лица</w:t>
            </w:r>
            <w:r w:rsidRPr="00B95C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4E61" w:rsidTr="008E0125">
        <w:tc>
          <w:tcPr>
            <w:tcW w:w="530" w:type="dxa"/>
          </w:tcPr>
          <w:p w:rsidR="008E0125" w:rsidRPr="00A331F7" w:rsidRDefault="00A14694" w:rsidP="00E26374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851"/>
                <w:tab w:val="left" w:pos="99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34" w:type="dxa"/>
          </w:tcPr>
          <w:p w:rsidR="008E0125" w:rsidRPr="00B95C8F" w:rsidRDefault="00A14694" w:rsidP="00A331F7">
            <w:pPr>
              <w:pStyle w:val="a4"/>
              <w:tabs>
                <w:tab w:val="left" w:pos="851"/>
                <w:tab w:val="left" w:pos="99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 w:rsidRPr="00B95C8F">
              <w:rPr>
                <w:rFonts w:cs="Arial"/>
                <w:b/>
                <w:sz w:val="20"/>
                <w:szCs w:val="20"/>
              </w:rPr>
              <w:t>свидетельство о постановке заявителя</w:t>
            </w:r>
            <w:r w:rsidRPr="00B95C8F">
              <w:rPr>
                <w:rFonts w:cs="Arial"/>
                <w:b/>
                <w:sz w:val="20"/>
                <w:szCs w:val="20"/>
              </w:rPr>
              <w:t xml:space="preserve"> на учет в налоговом органе</w:t>
            </w:r>
          </w:p>
        </w:tc>
      </w:tr>
      <w:tr w:rsidR="00194E61" w:rsidTr="008E0125">
        <w:tc>
          <w:tcPr>
            <w:tcW w:w="530" w:type="dxa"/>
          </w:tcPr>
          <w:p w:rsidR="008E0125" w:rsidRPr="00A331F7" w:rsidRDefault="00A14694" w:rsidP="00E26374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851"/>
                <w:tab w:val="left" w:pos="99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34" w:type="dxa"/>
          </w:tcPr>
          <w:p w:rsidR="008E0125" w:rsidRPr="00B95C8F" w:rsidRDefault="00A14694" w:rsidP="00B95C8F">
            <w:pPr>
              <w:pStyle w:val="a4"/>
              <w:tabs>
                <w:tab w:val="left" w:pos="211"/>
                <w:tab w:val="left" w:pos="851"/>
                <w:tab w:val="left" w:pos="99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 w:rsidRPr="00B95C8F">
              <w:rPr>
                <w:rFonts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</w:t>
            </w:r>
          </w:p>
          <w:p w:rsidR="008E0125" w:rsidRPr="00B95C8F" w:rsidRDefault="00A14694" w:rsidP="00B95C8F">
            <w:pPr>
              <w:pStyle w:val="af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95C8F">
              <w:rPr>
                <w:rFonts w:ascii="Arial" w:hAnsi="Arial" w:cs="Arial"/>
                <w:sz w:val="20"/>
                <w:szCs w:val="20"/>
              </w:rPr>
              <w:t xml:space="preserve">Выписка </w:t>
            </w:r>
            <w:r w:rsidRPr="00B95C8F">
              <w:rPr>
                <w:rFonts w:ascii="Arial" w:hAnsi="Arial" w:cs="Arial"/>
                <w:i/>
                <w:sz w:val="20"/>
                <w:szCs w:val="20"/>
              </w:rPr>
              <w:t>из протокола (решения, приказа) о назначении на должность руководителя или доверенность на подписание договора, если договор подписыв</w:t>
            </w:r>
            <w:r w:rsidRPr="00B95C8F">
              <w:rPr>
                <w:rFonts w:ascii="Arial" w:hAnsi="Arial" w:cs="Arial"/>
                <w:i/>
                <w:sz w:val="20"/>
                <w:szCs w:val="20"/>
              </w:rPr>
              <w:t>ает не руководитель</w:t>
            </w:r>
          </w:p>
        </w:tc>
      </w:tr>
      <w:tr w:rsidR="00194E61" w:rsidTr="008E0125">
        <w:tc>
          <w:tcPr>
            <w:tcW w:w="530" w:type="dxa"/>
          </w:tcPr>
          <w:p w:rsidR="008E0125" w:rsidRPr="00A331F7" w:rsidRDefault="00A14694" w:rsidP="00E26374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851"/>
                <w:tab w:val="left" w:pos="99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34" w:type="dxa"/>
          </w:tcPr>
          <w:p w:rsidR="008E0125" w:rsidRPr="00B95C8F" w:rsidRDefault="00A14694" w:rsidP="00A331F7">
            <w:pPr>
              <w:pStyle w:val="a4"/>
              <w:ind w:firstLine="0"/>
              <w:rPr>
                <w:rFonts w:cs="Arial"/>
                <w:sz w:val="20"/>
                <w:szCs w:val="20"/>
              </w:rPr>
            </w:pPr>
            <w:r w:rsidRPr="00B95C8F">
              <w:rPr>
                <w:rFonts w:cs="Arial"/>
                <w:b/>
                <w:sz w:val="20"/>
                <w:szCs w:val="20"/>
              </w:rPr>
              <w:t>документы, содержащие описание границ балансовой принадлежности объектов электросетевого хозяйства,</w:t>
            </w:r>
            <w:r w:rsidRPr="00B95C8F">
              <w:rPr>
                <w:rFonts w:cs="Arial"/>
                <w:sz w:val="20"/>
                <w:szCs w:val="20"/>
              </w:rPr>
              <w:t xml:space="preserve"> в отношении которых, сетевая организация намеревается приобретать электрическую энергию в целях компенсации потерь электрической энергии</w:t>
            </w:r>
          </w:p>
          <w:p w:rsidR="008E0125" w:rsidRPr="00B95C8F" w:rsidRDefault="00A14694" w:rsidP="00A331F7">
            <w:pPr>
              <w:pStyle w:val="a4"/>
              <w:ind w:firstLine="0"/>
              <w:rPr>
                <w:rFonts w:cs="Arial"/>
                <w:i/>
                <w:sz w:val="20"/>
                <w:szCs w:val="20"/>
              </w:rPr>
            </w:pPr>
            <w:r w:rsidRPr="00B95C8F">
              <w:rPr>
                <w:rFonts w:cs="Arial"/>
                <w:i/>
                <w:sz w:val="20"/>
                <w:szCs w:val="20"/>
              </w:rPr>
              <w:t>акты разграничения границ балансовой принадлежности и/или эксплуатационной ответственности</w:t>
            </w:r>
          </w:p>
        </w:tc>
      </w:tr>
      <w:tr w:rsidR="00194E61" w:rsidTr="008E0125">
        <w:tc>
          <w:tcPr>
            <w:tcW w:w="530" w:type="dxa"/>
          </w:tcPr>
          <w:p w:rsidR="008E0125" w:rsidRPr="00A331F7" w:rsidRDefault="00A14694" w:rsidP="00E26374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851"/>
                <w:tab w:val="left" w:pos="99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34" w:type="dxa"/>
          </w:tcPr>
          <w:p w:rsidR="008E0125" w:rsidRPr="00A331F7" w:rsidRDefault="00A14694" w:rsidP="00A331F7">
            <w:pPr>
              <w:pStyle w:val="a4"/>
              <w:tabs>
                <w:tab w:val="left" w:pos="211"/>
                <w:tab w:val="left" w:pos="851"/>
                <w:tab w:val="left" w:pos="993"/>
              </w:tabs>
              <w:ind w:firstLine="0"/>
              <w:rPr>
                <w:rFonts w:cs="Arial"/>
                <w:sz w:val="20"/>
                <w:szCs w:val="20"/>
              </w:rPr>
            </w:pPr>
            <w:r w:rsidRPr="00A331F7">
              <w:rPr>
                <w:rFonts w:cs="Arial"/>
                <w:b/>
                <w:sz w:val="20"/>
                <w:szCs w:val="20"/>
              </w:rPr>
              <w:t>документы, содержащие све</w:t>
            </w:r>
            <w:r w:rsidRPr="00A331F7">
              <w:rPr>
                <w:rFonts w:cs="Arial"/>
                <w:b/>
                <w:sz w:val="20"/>
                <w:szCs w:val="20"/>
              </w:rPr>
              <w:t>дения о приборах учета,</w:t>
            </w:r>
            <w:r w:rsidRPr="00A331F7">
              <w:rPr>
                <w:rFonts w:cs="Arial"/>
                <w:sz w:val="20"/>
                <w:szCs w:val="20"/>
              </w:rPr>
              <w:t xml:space="preserve"> которыми оборудованы объекты электросетевого хозяйства сетевой организации, в отношении которых сетевая организация намеревается приобретать электрическую энергию в целях компенсации потерь электрической энергии</w:t>
            </w:r>
          </w:p>
        </w:tc>
      </w:tr>
      <w:tr w:rsidR="00194E61" w:rsidTr="00862282">
        <w:tc>
          <w:tcPr>
            <w:tcW w:w="10064" w:type="dxa"/>
            <w:gridSpan w:val="2"/>
          </w:tcPr>
          <w:p w:rsidR="0033252D" w:rsidRPr="00A331F7" w:rsidRDefault="00A14694" w:rsidP="0033252D">
            <w:pPr>
              <w:pStyle w:val="a4"/>
              <w:ind w:firstLine="0"/>
              <w:jc w:val="center"/>
              <w:rPr>
                <w:rFonts w:cs="Arial"/>
                <w:i/>
                <w:sz w:val="20"/>
                <w:szCs w:val="20"/>
              </w:rPr>
            </w:pP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>Указанны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й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 xml:space="preserve"> ниже документ предоставля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а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ого</w:t>
            </w:r>
            <w:r w:rsidRPr="00BA379D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:rsidR="00194E61" w:rsidTr="008E0125">
        <w:tc>
          <w:tcPr>
            <w:tcW w:w="530" w:type="dxa"/>
          </w:tcPr>
          <w:p w:rsidR="0033252D" w:rsidRPr="00A331F7" w:rsidRDefault="00A14694" w:rsidP="00E26374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851"/>
                <w:tab w:val="left" w:pos="99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34" w:type="dxa"/>
          </w:tcPr>
          <w:p w:rsidR="0033252D" w:rsidRPr="00A331F7" w:rsidRDefault="00A14694" w:rsidP="0033252D">
            <w:pPr>
              <w:pStyle w:val="a4"/>
              <w:tabs>
                <w:tab w:val="left" w:pos="851"/>
                <w:tab w:val="left" w:pos="993"/>
              </w:tabs>
              <w:ind w:firstLine="0"/>
              <w:rPr>
                <w:rFonts w:cs="Arial"/>
                <w:sz w:val="20"/>
                <w:szCs w:val="20"/>
              </w:rPr>
            </w:pPr>
            <w:r w:rsidRPr="00A331F7">
              <w:rPr>
                <w:rFonts w:cs="Arial"/>
                <w:b/>
                <w:sz w:val="20"/>
                <w:szCs w:val="20"/>
              </w:rPr>
              <w:t>проект договора купли-продажи (поставки) электрической энергии (мощности)),</w:t>
            </w:r>
            <w:r w:rsidRPr="00A331F7">
              <w:rPr>
                <w:rFonts w:cs="Arial"/>
                <w:sz w:val="20"/>
                <w:szCs w:val="20"/>
              </w:rPr>
              <w:t xml:space="preserve"> подписанный заявителем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331F7">
              <w:rPr>
                <w:rFonts w:cs="Arial"/>
                <w:sz w:val="20"/>
                <w:szCs w:val="20"/>
              </w:rPr>
              <w:t>или п</w:t>
            </w:r>
            <w:r>
              <w:rPr>
                <w:rFonts w:cs="Arial"/>
                <w:sz w:val="20"/>
                <w:szCs w:val="20"/>
              </w:rPr>
              <w:t xml:space="preserve">ротокол разногласий к проекту </w:t>
            </w:r>
            <w:r w:rsidRPr="00A331F7">
              <w:rPr>
                <w:rFonts w:cs="Arial"/>
                <w:sz w:val="20"/>
                <w:szCs w:val="20"/>
              </w:rPr>
              <w:t xml:space="preserve">договора </w:t>
            </w:r>
          </w:p>
          <w:p w:rsidR="0033252D" w:rsidRDefault="00A14694" w:rsidP="0033252D">
            <w:pPr>
              <w:pStyle w:val="a4"/>
              <w:ind w:firstLine="0"/>
              <w:jc w:val="right"/>
              <w:rPr>
                <w:rFonts w:cs="Arial"/>
                <w:i/>
                <w:color w:val="0070C0"/>
                <w:sz w:val="20"/>
                <w:szCs w:val="20"/>
              </w:rPr>
            </w:pPr>
            <w:r w:rsidRPr="00A331F7">
              <w:rPr>
                <w:rFonts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33252D" w:rsidRPr="00A331F7" w:rsidRDefault="00A14694" w:rsidP="0033252D">
            <w:pPr>
              <w:pStyle w:val="a4"/>
              <w:tabs>
                <w:tab w:val="left" w:pos="851"/>
                <w:tab w:val="left" w:pos="99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color w:val="0070C0"/>
                <w:sz w:val="20"/>
                <w:szCs w:val="20"/>
              </w:rPr>
              <w:t>форма договора размещена на сайте</w:t>
            </w:r>
          </w:p>
        </w:tc>
      </w:tr>
    </w:tbl>
    <w:p w:rsidR="0000790C" w:rsidRPr="00A331F7" w:rsidRDefault="00A14694" w:rsidP="00A331F7">
      <w:pPr>
        <w:pStyle w:val="a4"/>
        <w:tabs>
          <w:tab w:val="left" w:pos="851"/>
          <w:tab w:val="left" w:pos="993"/>
        </w:tabs>
        <w:ind w:firstLine="0"/>
        <w:rPr>
          <w:rFonts w:cs="Arial"/>
        </w:rPr>
      </w:pPr>
    </w:p>
    <w:p w:rsidR="00774EC4" w:rsidRPr="00A331F7" w:rsidRDefault="00A14694">
      <w:pPr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774EC4" w:rsidRPr="00A331F7" w:rsidSect="002C588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426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4694">
      <w:r>
        <w:separator/>
      </w:r>
    </w:p>
  </w:endnote>
  <w:endnote w:type="continuationSeparator" w:id="0">
    <w:p w:rsidR="00000000" w:rsidRDefault="00A1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61" w:rsidRDefault="00A146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position:absolute;margin-left:0;margin-top:0;width:172pt;height:14pt;z-index:251658240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61" w:rsidRDefault="00A146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position:absolute;margin-left:0;margin-top:0;width:172pt;height:14pt;z-index:251660288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61" w:rsidRDefault="00A146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position:absolute;margin-left:0;margin-top:0;width:172pt;height:14pt;z-index:251659264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CA" w:rsidRDefault="00A14694" w:rsidP="00403F39">
      <w:r>
        <w:separator/>
      </w:r>
    </w:p>
  </w:footnote>
  <w:footnote w:type="continuationSeparator" w:id="0">
    <w:p w:rsidR="004F45CA" w:rsidRDefault="00A14694" w:rsidP="00403F39">
      <w:r>
        <w:continuationSeparator/>
      </w:r>
    </w:p>
  </w:footnote>
  <w:footnote w:id="1">
    <w:p w:rsidR="00771F26" w:rsidRPr="00A331F7" w:rsidRDefault="00A14694" w:rsidP="002C588F">
      <w:pPr>
        <w:pStyle w:val="af3"/>
        <w:jc w:val="both"/>
        <w:rPr>
          <w:rFonts w:ascii="Arial" w:hAnsi="Arial" w:cs="Arial"/>
          <w:sz w:val="14"/>
          <w:szCs w:val="14"/>
        </w:rPr>
      </w:pPr>
      <w:r w:rsidRPr="00A331F7">
        <w:rPr>
          <w:rStyle w:val="af5"/>
          <w:rFonts w:ascii="Arial" w:hAnsi="Arial" w:cs="Arial"/>
          <w:sz w:val="14"/>
          <w:szCs w:val="14"/>
        </w:rPr>
        <w:footnoteRef/>
      </w:r>
      <w:r w:rsidRPr="00A331F7">
        <w:rPr>
          <w:rFonts w:ascii="Arial" w:hAnsi="Arial" w:cs="Arial"/>
          <w:sz w:val="14"/>
          <w:szCs w:val="14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</w:t>
      </w:r>
      <w:r>
        <w:rPr>
          <w:rFonts w:ascii="Arial" w:hAnsi="Arial" w:cs="Arial"/>
          <w:sz w:val="14"/>
          <w:szCs w:val="14"/>
        </w:rPr>
        <w:t xml:space="preserve">№ </w:t>
      </w:r>
      <w:r w:rsidRPr="00A331F7">
        <w:rPr>
          <w:rFonts w:ascii="Arial" w:hAnsi="Arial" w:cs="Arial"/>
          <w:sz w:val="14"/>
          <w:szCs w:val="14"/>
        </w:rPr>
        <w:t>442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B6" w:rsidRDefault="00A146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3585B"/>
    <w:multiLevelType w:val="hybridMultilevel"/>
    <w:tmpl w:val="90FA4CB2"/>
    <w:lvl w:ilvl="0" w:tplc="7C4CF42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78E2FF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8B2DAD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918633B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5222B70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848438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9984CA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9C88F2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E668C5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8A10E6"/>
    <w:multiLevelType w:val="hybridMultilevel"/>
    <w:tmpl w:val="05E47DF8"/>
    <w:lvl w:ilvl="0" w:tplc="E9C6F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C2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06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A3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84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47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28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6F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CB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91B06"/>
    <w:multiLevelType w:val="hybridMultilevel"/>
    <w:tmpl w:val="CC06AF74"/>
    <w:lvl w:ilvl="0" w:tplc="5C3E191A">
      <w:start w:val="1"/>
      <w:numFmt w:val="decimal"/>
      <w:lvlText w:val="%1."/>
      <w:lvlJc w:val="left"/>
      <w:pPr>
        <w:ind w:left="1429" w:hanging="360"/>
      </w:pPr>
    </w:lvl>
    <w:lvl w:ilvl="1" w:tplc="7EFAD35C" w:tentative="1">
      <w:start w:val="1"/>
      <w:numFmt w:val="lowerLetter"/>
      <w:lvlText w:val="%2."/>
      <w:lvlJc w:val="left"/>
      <w:pPr>
        <w:ind w:left="2149" w:hanging="360"/>
      </w:pPr>
    </w:lvl>
    <w:lvl w:ilvl="2" w:tplc="0A5CE8EC" w:tentative="1">
      <w:start w:val="1"/>
      <w:numFmt w:val="lowerRoman"/>
      <w:lvlText w:val="%3."/>
      <w:lvlJc w:val="right"/>
      <w:pPr>
        <w:ind w:left="2869" w:hanging="180"/>
      </w:pPr>
    </w:lvl>
    <w:lvl w:ilvl="3" w:tplc="464888E2" w:tentative="1">
      <w:start w:val="1"/>
      <w:numFmt w:val="decimal"/>
      <w:lvlText w:val="%4."/>
      <w:lvlJc w:val="left"/>
      <w:pPr>
        <w:ind w:left="3589" w:hanging="360"/>
      </w:pPr>
    </w:lvl>
    <w:lvl w:ilvl="4" w:tplc="C554BF7C" w:tentative="1">
      <w:start w:val="1"/>
      <w:numFmt w:val="lowerLetter"/>
      <w:lvlText w:val="%5."/>
      <w:lvlJc w:val="left"/>
      <w:pPr>
        <w:ind w:left="4309" w:hanging="360"/>
      </w:pPr>
    </w:lvl>
    <w:lvl w:ilvl="5" w:tplc="8BBE8B42" w:tentative="1">
      <w:start w:val="1"/>
      <w:numFmt w:val="lowerRoman"/>
      <w:lvlText w:val="%6."/>
      <w:lvlJc w:val="right"/>
      <w:pPr>
        <w:ind w:left="5029" w:hanging="180"/>
      </w:pPr>
    </w:lvl>
    <w:lvl w:ilvl="6" w:tplc="E3665DC8" w:tentative="1">
      <w:start w:val="1"/>
      <w:numFmt w:val="decimal"/>
      <w:lvlText w:val="%7."/>
      <w:lvlJc w:val="left"/>
      <w:pPr>
        <w:ind w:left="5749" w:hanging="360"/>
      </w:pPr>
    </w:lvl>
    <w:lvl w:ilvl="7" w:tplc="1F22D49C" w:tentative="1">
      <w:start w:val="1"/>
      <w:numFmt w:val="lowerLetter"/>
      <w:lvlText w:val="%8."/>
      <w:lvlJc w:val="left"/>
      <w:pPr>
        <w:ind w:left="6469" w:hanging="360"/>
      </w:pPr>
    </w:lvl>
    <w:lvl w:ilvl="8" w:tplc="013E060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7626C2"/>
    <w:multiLevelType w:val="hybridMultilevel"/>
    <w:tmpl w:val="59243972"/>
    <w:lvl w:ilvl="0" w:tplc="BA40B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58D560" w:tentative="1">
      <w:start w:val="1"/>
      <w:numFmt w:val="lowerLetter"/>
      <w:lvlText w:val="%2."/>
      <w:lvlJc w:val="left"/>
      <w:pPr>
        <w:ind w:left="1789" w:hanging="360"/>
      </w:pPr>
    </w:lvl>
    <w:lvl w:ilvl="2" w:tplc="6FBE27B6" w:tentative="1">
      <w:start w:val="1"/>
      <w:numFmt w:val="lowerRoman"/>
      <w:lvlText w:val="%3."/>
      <w:lvlJc w:val="right"/>
      <w:pPr>
        <w:ind w:left="2509" w:hanging="180"/>
      </w:pPr>
    </w:lvl>
    <w:lvl w:ilvl="3" w:tplc="F314D40A" w:tentative="1">
      <w:start w:val="1"/>
      <w:numFmt w:val="decimal"/>
      <w:lvlText w:val="%4."/>
      <w:lvlJc w:val="left"/>
      <w:pPr>
        <w:ind w:left="3229" w:hanging="360"/>
      </w:pPr>
    </w:lvl>
    <w:lvl w:ilvl="4" w:tplc="FB0486BA" w:tentative="1">
      <w:start w:val="1"/>
      <w:numFmt w:val="lowerLetter"/>
      <w:lvlText w:val="%5."/>
      <w:lvlJc w:val="left"/>
      <w:pPr>
        <w:ind w:left="3949" w:hanging="360"/>
      </w:pPr>
    </w:lvl>
    <w:lvl w:ilvl="5" w:tplc="2DBE5518" w:tentative="1">
      <w:start w:val="1"/>
      <w:numFmt w:val="lowerRoman"/>
      <w:lvlText w:val="%6."/>
      <w:lvlJc w:val="right"/>
      <w:pPr>
        <w:ind w:left="4669" w:hanging="180"/>
      </w:pPr>
    </w:lvl>
    <w:lvl w:ilvl="6" w:tplc="FFD2E59E" w:tentative="1">
      <w:start w:val="1"/>
      <w:numFmt w:val="decimal"/>
      <w:lvlText w:val="%7."/>
      <w:lvlJc w:val="left"/>
      <w:pPr>
        <w:ind w:left="5389" w:hanging="360"/>
      </w:pPr>
    </w:lvl>
    <w:lvl w:ilvl="7" w:tplc="A15E3D12" w:tentative="1">
      <w:start w:val="1"/>
      <w:numFmt w:val="lowerLetter"/>
      <w:lvlText w:val="%8."/>
      <w:lvlJc w:val="left"/>
      <w:pPr>
        <w:ind w:left="6109" w:hanging="360"/>
      </w:pPr>
    </w:lvl>
    <w:lvl w:ilvl="8" w:tplc="64F6A94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154A7"/>
    <w:multiLevelType w:val="multilevel"/>
    <w:tmpl w:val="0B62F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pStyle w:val="a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EC9750F"/>
    <w:multiLevelType w:val="hybridMultilevel"/>
    <w:tmpl w:val="66C626B8"/>
    <w:lvl w:ilvl="0" w:tplc="83DE5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DB8F372" w:tentative="1">
      <w:start w:val="1"/>
      <w:numFmt w:val="lowerLetter"/>
      <w:lvlText w:val="%2."/>
      <w:lvlJc w:val="left"/>
      <w:pPr>
        <w:ind w:left="1440" w:hanging="360"/>
      </w:pPr>
    </w:lvl>
    <w:lvl w:ilvl="2" w:tplc="F3803832" w:tentative="1">
      <w:start w:val="1"/>
      <w:numFmt w:val="lowerRoman"/>
      <w:lvlText w:val="%3."/>
      <w:lvlJc w:val="right"/>
      <w:pPr>
        <w:ind w:left="2160" w:hanging="180"/>
      </w:pPr>
    </w:lvl>
    <w:lvl w:ilvl="3" w:tplc="5E567946" w:tentative="1">
      <w:start w:val="1"/>
      <w:numFmt w:val="decimal"/>
      <w:lvlText w:val="%4."/>
      <w:lvlJc w:val="left"/>
      <w:pPr>
        <w:ind w:left="2880" w:hanging="360"/>
      </w:pPr>
    </w:lvl>
    <w:lvl w:ilvl="4" w:tplc="06CE5EB2" w:tentative="1">
      <w:start w:val="1"/>
      <w:numFmt w:val="lowerLetter"/>
      <w:lvlText w:val="%5."/>
      <w:lvlJc w:val="left"/>
      <w:pPr>
        <w:ind w:left="3600" w:hanging="360"/>
      </w:pPr>
    </w:lvl>
    <w:lvl w:ilvl="5" w:tplc="3ADA3852" w:tentative="1">
      <w:start w:val="1"/>
      <w:numFmt w:val="lowerRoman"/>
      <w:lvlText w:val="%6."/>
      <w:lvlJc w:val="right"/>
      <w:pPr>
        <w:ind w:left="4320" w:hanging="180"/>
      </w:pPr>
    </w:lvl>
    <w:lvl w:ilvl="6" w:tplc="0DE8F4E6" w:tentative="1">
      <w:start w:val="1"/>
      <w:numFmt w:val="decimal"/>
      <w:lvlText w:val="%7."/>
      <w:lvlJc w:val="left"/>
      <w:pPr>
        <w:ind w:left="5040" w:hanging="360"/>
      </w:pPr>
    </w:lvl>
    <w:lvl w:ilvl="7" w:tplc="B9C8D2E4" w:tentative="1">
      <w:start w:val="1"/>
      <w:numFmt w:val="lowerLetter"/>
      <w:lvlText w:val="%8."/>
      <w:lvlJc w:val="left"/>
      <w:pPr>
        <w:ind w:left="5760" w:hanging="360"/>
      </w:pPr>
    </w:lvl>
    <w:lvl w:ilvl="8" w:tplc="21A64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95AE6"/>
    <w:multiLevelType w:val="hybridMultilevel"/>
    <w:tmpl w:val="309E9E4E"/>
    <w:lvl w:ilvl="0" w:tplc="261EC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00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8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41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CA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21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8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09C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0B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trackRevisions/>
  <w:defaultTabStop w:val="708"/>
  <w:evenAndOddHeaders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61"/>
    <w:rsid w:val="00194E61"/>
    <w:rsid w:val="00A1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0AA06607-7BDF-430A-A90E-F0405D0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locked="1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91345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Цитирование"/>
    <w:basedOn w:val="a0"/>
    <w:next w:val="a0"/>
    <w:link w:val="10"/>
    <w:uiPriority w:val="9"/>
    <w:semiHidden/>
    <w:unhideWhenUsed/>
    <w:rsid w:val="006014FA"/>
    <w:pPr>
      <w:keepNext/>
      <w:keepLines/>
      <w:ind w:firstLine="709"/>
      <w:contextualSpacing/>
      <w:jc w:val="both"/>
      <w:outlineLvl w:val="0"/>
    </w:pPr>
    <w:rPr>
      <w:rFonts w:eastAsiaTheme="majorEastAsia" w:cstheme="majorBidi"/>
      <w:bCs/>
      <w:i/>
      <w:sz w:val="22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74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74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риал"/>
    <w:basedOn w:val="a5"/>
    <w:qFormat/>
    <w:rsid w:val="000E3327"/>
    <w:pPr>
      <w:ind w:firstLine="709"/>
      <w:jc w:val="both"/>
    </w:pPr>
  </w:style>
  <w:style w:type="character" w:customStyle="1" w:styleId="10">
    <w:name w:val="Заголовок 1 Знак"/>
    <w:aliases w:val="Цитирование Знак"/>
    <w:basedOn w:val="a1"/>
    <w:link w:val="1"/>
    <w:uiPriority w:val="9"/>
    <w:semiHidden/>
    <w:rsid w:val="000E3327"/>
    <w:rPr>
      <w:rFonts w:ascii="Times New Roman" w:eastAsiaTheme="majorEastAsia" w:hAnsi="Times New Roman" w:cstheme="majorBidi"/>
      <w:bCs/>
      <w:i/>
      <w:szCs w:val="28"/>
    </w:rPr>
  </w:style>
  <w:style w:type="paragraph" w:customStyle="1" w:styleId="a6">
    <w:name w:val="ОСН общ"/>
    <w:basedOn w:val="a0"/>
    <w:link w:val="a7"/>
    <w:qFormat/>
    <w:rsid w:val="00022A85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8">
    <w:name w:val="ОСН снос"/>
    <w:basedOn w:val="a0"/>
    <w:qFormat/>
    <w:rsid w:val="006014FA"/>
    <w:pPr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a5">
    <w:name w:val="Ариал шапк"/>
    <w:basedOn w:val="a0"/>
    <w:qFormat/>
    <w:rsid w:val="006014FA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9">
    <w:name w:val="Обзоры"/>
    <w:basedOn w:val="a6"/>
    <w:uiPriority w:val="49"/>
    <w:qFormat/>
    <w:rsid w:val="00C61DFA"/>
    <w:pPr>
      <w:spacing w:line="240" w:lineRule="auto"/>
      <w:ind w:firstLine="0"/>
      <w:jc w:val="left"/>
    </w:pPr>
    <w:rPr>
      <w:sz w:val="18"/>
    </w:rPr>
  </w:style>
  <w:style w:type="paragraph" w:styleId="aa">
    <w:name w:val="header"/>
    <w:basedOn w:val="a0"/>
    <w:link w:val="ab"/>
    <w:uiPriority w:val="99"/>
    <w:unhideWhenUsed/>
    <w:rsid w:val="00403F39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403F3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03F39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403F39"/>
    <w:rPr>
      <w:rFonts w:ascii="Times New Roman" w:hAnsi="Times New Roman"/>
    </w:rPr>
  </w:style>
  <w:style w:type="paragraph" w:customStyle="1" w:styleId="ae">
    <w:name w:val="Название главы"/>
    <w:basedOn w:val="a6"/>
    <w:next w:val="a6"/>
    <w:link w:val="af"/>
    <w:qFormat/>
    <w:rsid w:val="00E06AB5"/>
    <w:pPr>
      <w:ind w:firstLine="0"/>
      <w:jc w:val="center"/>
    </w:pPr>
    <w:rPr>
      <w:b/>
      <w:caps/>
    </w:rPr>
  </w:style>
  <w:style w:type="character" w:customStyle="1" w:styleId="af">
    <w:name w:val="Название главы Знак"/>
    <w:basedOn w:val="a1"/>
    <w:link w:val="ae"/>
    <w:rsid w:val="00E06AB5"/>
    <w:rPr>
      <w:rFonts w:ascii="Times New Roman" w:hAnsi="Times New Roman"/>
      <w:b/>
      <w:caps/>
      <w:sz w:val="28"/>
    </w:rPr>
  </w:style>
  <w:style w:type="paragraph" w:customStyle="1" w:styleId="a">
    <w:name w:val="Назв. параграфа"/>
    <w:basedOn w:val="a6"/>
    <w:next w:val="a6"/>
    <w:link w:val="af0"/>
    <w:qFormat/>
    <w:rsid w:val="008335F9"/>
    <w:pPr>
      <w:numPr>
        <w:ilvl w:val="1"/>
        <w:numId w:val="2"/>
      </w:numPr>
      <w:tabs>
        <w:tab w:val="left" w:pos="284"/>
        <w:tab w:val="left" w:pos="1276"/>
      </w:tabs>
    </w:pPr>
    <w:rPr>
      <w:b/>
    </w:rPr>
  </w:style>
  <w:style w:type="character" w:customStyle="1" w:styleId="af0">
    <w:name w:val="Назв. параграфа Знак"/>
    <w:basedOn w:val="a1"/>
    <w:link w:val="a"/>
    <w:rsid w:val="008335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 общ Знак"/>
    <w:basedOn w:val="a1"/>
    <w:link w:val="a6"/>
    <w:rsid w:val="00022A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Назв. главы"/>
    <w:basedOn w:val="a6"/>
    <w:next w:val="a6"/>
    <w:link w:val="af2"/>
    <w:qFormat/>
    <w:rsid w:val="00FD5C0F"/>
    <w:pPr>
      <w:ind w:firstLine="0"/>
      <w:jc w:val="center"/>
    </w:pPr>
    <w:rPr>
      <w:b/>
      <w:caps/>
    </w:rPr>
  </w:style>
  <w:style w:type="character" w:customStyle="1" w:styleId="af2">
    <w:name w:val="Назв. главы Знак"/>
    <w:basedOn w:val="a7"/>
    <w:link w:val="af1"/>
    <w:rsid w:val="00FD5C0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f3">
    <w:name w:val="footnote text"/>
    <w:basedOn w:val="a0"/>
    <w:link w:val="af4"/>
    <w:uiPriority w:val="99"/>
    <w:semiHidden/>
    <w:unhideWhenUsed/>
    <w:rsid w:val="00A11876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A11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uiPriority w:val="99"/>
    <w:semiHidden/>
    <w:unhideWhenUsed/>
    <w:rsid w:val="00A11876"/>
    <w:rPr>
      <w:vertAlign w:val="superscript"/>
    </w:rPr>
  </w:style>
  <w:style w:type="table" w:styleId="af6">
    <w:name w:val="Table Grid"/>
    <w:basedOn w:val="a2"/>
    <w:uiPriority w:val="59"/>
    <w:locked/>
    <w:rsid w:val="0014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locked/>
    <w:rsid w:val="001400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Balloon Text"/>
    <w:basedOn w:val="a0"/>
    <w:link w:val="af9"/>
    <w:uiPriority w:val="99"/>
    <w:semiHidden/>
    <w:unhideWhenUsed/>
    <w:rsid w:val="00854D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54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74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74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1"/>
    <w:uiPriority w:val="99"/>
    <w:semiHidden/>
    <w:unhideWhenUsed/>
    <w:rsid w:val="0000790C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00790C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007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0790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079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blokovaN\&#1056;&#1072;&#1073;&#1086;&#1095;&#1080;&#1081;%20&#1089;&#1090;&#1086;&#1083;\Do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ED67-E86B-429D-BE6E-9C591AD18FB2}">
  <ds:schemaRefs/>
</ds:datastoreItem>
</file>

<file path=customXml/itemProps2.xml><?xml version="1.0" encoding="utf-8"?>
<ds:datastoreItem xmlns:ds="http://schemas.openxmlformats.org/officeDocument/2006/customXml" ds:itemID="{FB881675-4B4A-4E42-888D-7EFD810E89A2}">
  <ds:schemaRefs/>
</ds:datastoreItem>
</file>

<file path=customXml/itemProps3.xml><?xml version="1.0" encoding="utf-8"?>
<ds:datastoreItem xmlns:ds="http://schemas.openxmlformats.org/officeDocument/2006/customXml" ds:itemID="{8956C1B1-D5E1-4B5D-9940-BF0423D7787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3e86b4f3-af7f-457d-9594-a05f1006dc5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8867D0-3947-42DC-A27D-810A5AE1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Тюменьэнергосбыт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yablokovaN</dc:creator>
  <cp:lastModifiedBy>Базаров Константин Валерьянович</cp:lastModifiedBy>
  <cp:revision>2</cp:revision>
  <cp:lastPrinted>2012-07-10T09:21:00Z</cp:lastPrinted>
  <dcterms:created xsi:type="dcterms:W3CDTF">2016-05-25T09:05:00Z</dcterms:created>
  <dcterms:modified xsi:type="dcterms:W3CDTF">2016-05-25T09:05:00Z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